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5" w:rsidRPr="00670C95" w:rsidRDefault="00670C95" w:rsidP="00670C95">
      <w:pPr>
        <w:rPr>
          <w:b/>
          <w:bCs/>
          <w:color w:val="000000"/>
          <w:sz w:val="22"/>
          <w:szCs w:val="22"/>
          <w:lang w:eastAsia="en-IN" w:bidi="hi-IN"/>
        </w:rPr>
      </w:pPr>
    </w:p>
    <w:tbl>
      <w:tblPr>
        <w:tblStyle w:val="TableGrid"/>
        <w:tblpPr w:leftFromText="180" w:rightFromText="180" w:vertAnchor="page" w:horzAnchor="margin" w:tblpXSpec="center" w:tblpY="2476"/>
        <w:tblW w:w="9918" w:type="dxa"/>
        <w:tblLayout w:type="fixed"/>
        <w:tblLook w:val="04A0"/>
      </w:tblPr>
      <w:tblGrid>
        <w:gridCol w:w="9918"/>
      </w:tblGrid>
      <w:tr w:rsidR="00670C95" w:rsidRPr="00AC2BAC" w:rsidTr="003B323C">
        <w:trPr>
          <w:trHeight w:val="350"/>
        </w:trPr>
        <w:tc>
          <w:tcPr>
            <w:tcW w:w="9918" w:type="dxa"/>
            <w:shd w:val="clear" w:color="auto" w:fill="F2F2F2" w:themeFill="background1" w:themeFillShade="F2"/>
          </w:tcPr>
          <w:p w:rsidR="00670C95" w:rsidRPr="00AC2BAC" w:rsidRDefault="00670C95" w:rsidP="003B323C">
            <w:pPr>
              <w:jc w:val="center"/>
              <w:rPr>
                <w:iCs/>
              </w:rPr>
            </w:pPr>
            <w:r w:rsidRPr="00AC2BAC">
              <w:rPr>
                <w:iCs/>
              </w:rPr>
              <w:t>Counselling content to be discussed by staff nurses</w:t>
            </w:r>
          </w:p>
        </w:tc>
      </w:tr>
      <w:tr w:rsidR="00670C95" w:rsidRPr="00AC2BAC" w:rsidTr="003B323C">
        <w:trPr>
          <w:trHeight w:val="16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jc w:val="center"/>
              <w:rPr>
                <w:iCs/>
              </w:rPr>
            </w:pPr>
            <w:r w:rsidRPr="00AC2BAC">
              <w:rPr>
                <w:iCs/>
              </w:rPr>
              <w:t>Admission Counselling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Skin to Skin contact (SSC) Technique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 xml:space="preserve">SSC Duration, Benefits 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Breast feeding Technique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Exclusive Breast Feeding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  <w:color w:val="000000" w:themeColor="text1"/>
              </w:rPr>
            </w:pPr>
            <w:r w:rsidRPr="00AC2BAC">
              <w:rPr>
                <w:iCs/>
              </w:rPr>
              <w:t>Breast feeding benefits</w:t>
            </w:r>
            <w:r w:rsidRPr="00AC2BAC">
              <w:rPr>
                <w:iCs/>
                <w:color w:val="000000" w:themeColor="text1"/>
              </w:rPr>
              <w:t xml:space="preserve"> </w:t>
            </w:r>
          </w:p>
          <w:p w:rsidR="00670C95" w:rsidRPr="00AC2BAC" w:rsidRDefault="00670C95" w:rsidP="003B323C">
            <w:pPr>
              <w:rPr>
                <w:iCs/>
                <w:color w:val="000000" w:themeColor="text1"/>
              </w:rPr>
            </w:pPr>
            <w:r w:rsidRPr="00AC2BAC">
              <w:rPr>
                <w:iCs/>
                <w:color w:val="000000" w:themeColor="text1"/>
              </w:rPr>
              <w:t>(Effective thermal control, Increased breastfeeding rates, Early discharge, Less morbidities such as apnoea and infection, Less stress, Better infant bonding)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Duration, Frequency of breast feeding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  <w:color w:val="000000" w:themeColor="text1"/>
              </w:rPr>
            </w:pPr>
            <w:r w:rsidRPr="00AC2BAC">
              <w:rPr>
                <w:iCs/>
                <w:color w:val="000000" w:themeColor="text1"/>
              </w:rPr>
              <w:t>Breastfeeding during SSC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proofErr w:type="spellStart"/>
            <w:r w:rsidRPr="00AC2BAC">
              <w:rPr>
                <w:iCs/>
                <w:color w:val="000000" w:themeColor="text1"/>
              </w:rPr>
              <w:t>Prelacteal</w:t>
            </w:r>
            <w:proofErr w:type="spellEnd"/>
            <w:r w:rsidRPr="00AC2BAC">
              <w:rPr>
                <w:iCs/>
                <w:color w:val="000000" w:themeColor="text1"/>
              </w:rPr>
              <w:t xml:space="preserve"> feed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Diet of Mother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Family Support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Sanitation &amp; Hygiene Practices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Danger Signs of neonate illness</w:t>
            </w:r>
          </w:p>
        </w:tc>
      </w:tr>
      <w:tr w:rsidR="00670C95" w:rsidRPr="00AC2BAC" w:rsidTr="003B323C">
        <w:trPr>
          <w:trHeight w:val="297"/>
        </w:trPr>
        <w:tc>
          <w:tcPr>
            <w:tcW w:w="9918" w:type="dxa"/>
            <w:shd w:val="clear" w:color="auto" w:fill="auto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In case of danger signs what to do</w:t>
            </w:r>
          </w:p>
        </w:tc>
      </w:tr>
    </w:tbl>
    <w:p w:rsidR="00670C95" w:rsidRPr="00AC2BAC" w:rsidRDefault="00670C95" w:rsidP="00670C95">
      <w:pPr>
        <w:rPr>
          <w:b/>
          <w:i/>
        </w:rPr>
      </w:pPr>
      <w:r w:rsidRPr="00AC2BAC">
        <w:rPr>
          <w:b/>
          <w:i/>
        </w:rPr>
        <w:br w:type="page"/>
      </w:r>
    </w:p>
    <w:tbl>
      <w:tblPr>
        <w:tblStyle w:val="TableGrid"/>
        <w:tblpPr w:leftFromText="180" w:rightFromText="180" w:vertAnchor="page" w:horzAnchor="margin" w:tblpX="-544" w:tblpY="1019"/>
        <w:tblW w:w="9738" w:type="dxa"/>
        <w:shd w:val="clear" w:color="auto" w:fill="FFFFFF" w:themeFill="background1"/>
        <w:tblLayout w:type="fixed"/>
        <w:tblLook w:val="04A0"/>
      </w:tblPr>
      <w:tblGrid>
        <w:gridCol w:w="9732"/>
        <w:gridCol w:w="6"/>
      </w:tblGrid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2F2F2" w:themeFill="background1" w:themeFillShade="F2"/>
          </w:tcPr>
          <w:p w:rsidR="00670C95" w:rsidRPr="00AC2BAC" w:rsidRDefault="00670C95" w:rsidP="003B323C">
            <w:pPr>
              <w:jc w:val="center"/>
              <w:rPr>
                <w:iCs/>
              </w:rPr>
            </w:pPr>
            <w:r w:rsidRPr="00AC2BAC">
              <w:rPr>
                <w:iCs/>
              </w:rPr>
              <w:lastRenderedPageBreak/>
              <w:t>Routine daily counselling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SSC Technique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SSC Duration, Benefits , Skin to Skin contact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How to give SSC at Home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Breast feeding Technique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Exclusive Breast Feeding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  <w:color w:val="000000" w:themeColor="text1"/>
              </w:rPr>
            </w:pPr>
            <w:r w:rsidRPr="00AC2BAC">
              <w:rPr>
                <w:iCs/>
              </w:rPr>
              <w:t>Breast feeding benefits</w:t>
            </w:r>
            <w:r w:rsidRPr="00AC2BAC">
              <w:rPr>
                <w:iCs/>
                <w:color w:val="000000" w:themeColor="text1"/>
              </w:rPr>
              <w:t xml:space="preserve"> </w:t>
            </w:r>
          </w:p>
          <w:p w:rsidR="00670C95" w:rsidRPr="00AC2BAC" w:rsidRDefault="00670C95" w:rsidP="003B323C">
            <w:pPr>
              <w:rPr>
                <w:iCs/>
                <w:color w:val="000000" w:themeColor="text1"/>
              </w:rPr>
            </w:pPr>
            <w:r w:rsidRPr="00AC2BAC">
              <w:rPr>
                <w:iCs/>
                <w:color w:val="000000" w:themeColor="text1"/>
              </w:rPr>
              <w:t>(Effective thermal control, Increased breastfeeding rates, Early discharge, Less morbidities such as apnoea and infection, Less stress, Better infant bonding)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Duration, Frequency of breast feeding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  <w:color w:val="000000" w:themeColor="text1"/>
              </w:rPr>
            </w:pPr>
            <w:r w:rsidRPr="00AC2BAC">
              <w:rPr>
                <w:iCs/>
                <w:color w:val="000000" w:themeColor="text1"/>
              </w:rPr>
              <w:t>Breastfeeding during SSC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Diet of Mother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Family Support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Sanitation &amp; Hygiene Practices</w:t>
            </w:r>
          </w:p>
        </w:tc>
      </w:tr>
      <w:tr w:rsidR="00670C95" w:rsidRPr="00AC2BAC" w:rsidTr="003B323C">
        <w:trPr>
          <w:gridAfter w:val="1"/>
          <w:wAfter w:w="6" w:type="dxa"/>
          <w:trHeight w:val="297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Danger Signs of neonate illness</w:t>
            </w:r>
          </w:p>
        </w:tc>
      </w:tr>
      <w:tr w:rsidR="00670C95" w:rsidRPr="00AC2BAC" w:rsidTr="003B323C">
        <w:trPr>
          <w:gridAfter w:val="1"/>
          <w:wAfter w:w="6" w:type="dxa"/>
          <w:trHeight w:val="349"/>
        </w:trPr>
        <w:tc>
          <w:tcPr>
            <w:tcW w:w="9732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In case of danger signs what to do</w:t>
            </w:r>
          </w:p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Referral System (When &amp; How)</w:t>
            </w:r>
          </w:p>
        </w:tc>
      </w:tr>
      <w:tr w:rsidR="00670C95" w:rsidRPr="00AC2BAC" w:rsidTr="003B323C">
        <w:trPr>
          <w:gridAfter w:val="1"/>
          <w:wAfter w:w="6" w:type="dxa"/>
          <w:trHeight w:val="313"/>
        </w:trPr>
        <w:tc>
          <w:tcPr>
            <w:tcW w:w="9732" w:type="dxa"/>
            <w:shd w:val="clear" w:color="auto" w:fill="FFFFFF" w:themeFill="background1"/>
            <w:vAlign w:val="center"/>
          </w:tcPr>
          <w:p w:rsidR="00670C95" w:rsidRPr="00AC2BAC" w:rsidRDefault="00670C95" w:rsidP="003B323C">
            <w:pPr>
              <w:rPr>
                <w:iCs/>
                <w:color w:val="0D0D0D" w:themeColor="text1" w:themeTint="F2"/>
              </w:rPr>
            </w:pPr>
            <w:r w:rsidRPr="00AC2BAC">
              <w:rPr>
                <w:iCs/>
                <w:color w:val="0D0D0D" w:themeColor="text1" w:themeTint="F2"/>
              </w:rPr>
              <w:t>If counselling content not discussed completely,</w:t>
            </w:r>
          </w:p>
          <w:p w:rsidR="00670C95" w:rsidRPr="00AC2BAC" w:rsidRDefault="00670C95" w:rsidP="003B323C">
            <w:pPr>
              <w:rPr>
                <w:iCs/>
                <w:color w:val="0D0D0D" w:themeColor="text1" w:themeTint="F2"/>
              </w:rPr>
            </w:pPr>
            <w:r w:rsidRPr="00AC2BAC">
              <w:rPr>
                <w:iCs/>
                <w:color w:val="0D0D0D" w:themeColor="text1" w:themeTint="F2"/>
              </w:rPr>
              <w:t>Specify Reason</w:t>
            </w:r>
          </w:p>
        </w:tc>
      </w:tr>
      <w:tr w:rsidR="00670C95" w:rsidRPr="00AC2BAC" w:rsidTr="003B323C">
        <w:tblPrEx>
          <w:tblLook w:val="0000"/>
        </w:tblPrEx>
        <w:trPr>
          <w:cantSplit/>
          <w:trHeight w:val="286"/>
        </w:trPr>
        <w:tc>
          <w:tcPr>
            <w:tcW w:w="9738" w:type="dxa"/>
            <w:gridSpan w:val="2"/>
            <w:shd w:val="clear" w:color="auto" w:fill="FFFFFF" w:themeFill="background1"/>
          </w:tcPr>
          <w:p w:rsidR="00670C95" w:rsidRPr="00AC2BAC" w:rsidRDefault="00670C95" w:rsidP="003B323C">
            <w:pPr>
              <w:rPr>
                <w:iCs/>
              </w:rPr>
            </w:pPr>
            <w:r w:rsidRPr="00AC2BAC">
              <w:rPr>
                <w:iCs/>
              </w:rPr>
              <w:t>Top Feed If given specify</w:t>
            </w:r>
          </w:p>
        </w:tc>
      </w:tr>
    </w:tbl>
    <w:p w:rsidR="00670C95" w:rsidRPr="00AC2BAC" w:rsidRDefault="00670C95" w:rsidP="00670C95">
      <w:pPr>
        <w:rPr>
          <w:b/>
          <w:i/>
        </w:rPr>
      </w:pPr>
    </w:p>
    <w:p w:rsidR="00670C95" w:rsidRPr="00AC2BAC" w:rsidRDefault="00670C95" w:rsidP="00670C95">
      <w:pPr>
        <w:rPr>
          <w:b/>
          <w:i/>
        </w:rPr>
      </w:pPr>
      <w:r w:rsidRPr="00AC2BAC">
        <w:rPr>
          <w:b/>
          <w:i/>
        </w:rPr>
        <w:br w:type="page"/>
      </w:r>
    </w:p>
    <w:tbl>
      <w:tblPr>
        <w:tblStyle w:val="TableGrid"/>
        <w:tblpPr w:leftFromText="180" w:rightFromText="180" w:horzAnchor="margin" w:tblpXSpec="center" w:tblpY="1289"/>
        <w:tblW w:w="9468" w:type="dxa"/>
        <w:shd w:val="clear" w:color="auto" w:fill="FFFFFF" w:themeFill="background1"/>
        <w:tblLayout w:type="fixed"/>
        <w:tblLook w:val="04A0"/>
      </w:tblPr>
      <w:tblGrid>
        <w:gridCol w:w="9468"/>
      </w:tblGrid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2F2F2" w:themeFill="background1" w:themeFillShade="F2"/>
          </w:tcPr>
          <w:p w:rsidR="00670C95" w:rsidRPr="00AC2BAC" w:rsidRDefault="00670C95" w:rsidP="003B323C">
            <w:pPr>
              <w:jc w:val="center"/>
            </w:pPr>
            <w:r w:rsidRPr="00AC2BAC">
              <w:lastRenderedPageBreak/>
              <w:t>Discharge Counselling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SSC Technique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SSC Duration, Benefits , Skin to Skin contact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How to give SSC at Home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Breast feeding Technique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Exclusive Breast Feeding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color w:val="000000" w:themeColor="text1"/>
              </w:rPr>
            </w:pPr>
            <w:r w:rsidRPr="00AC2BAC">
              <w:t>Breast feeding benefits</w:t>
            </w:r>
            <w:r w:rsidRPr="00AC2BAC">
              <w:rPr>
                <w:color w:val="000000" w:themeColor="text1"/>
              </w:rPr>
              <w:t xml:space="preserve"> </w:t>
            </w:r>
          </w:p>
          <w:p w:rsidR="00670C95" w:rsidRPr="00AC2BAC" w:rsidRDefault="00670C95" w:rsidP="003B323C">
            <w:pPr>
              <w:rPr>
                <w:color w:val="000000" w:themeColor="text1"/>
              </w:rPr>
            </w:pPr>
            <w:r w:rsidRPr="00AC2BAC">
              <w:rPr>
                <w:color w:val="000000" w:themeColor="text1"/>
              </w:rPr>
              <w:t>(Effective thermal control, Increased breastfeeding rates, Early discharge, Less morbidities such as apnoea and infection, Less stress, Better infant bonding)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Duration, Frequency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pPr>
              <w:rPr>
                <w:color w:val="000000" w:themeColor="text1"/>
              </w:rPr>
            </w:pPr>
            <w:r w:rsidRPr="00AC2BAC">
              <w:rPr>
                <w:color w:val="000000" w:themeColor="text1"/>
              </w:rPr>
              <w:t>Breastfeeding during SSC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Diet of Mother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Family Support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Sanitation &amp; Hygiene Practices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Danger Signs of neonate illness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Referral System (When &amp; How)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</w:tcPr>
          <w:p w:rsidR="00670C95" w:rsidRPr="00AC2BAC" w:rsidRDefault="00670C95" w:rsidP="003B323C">
            <w:r w:rsidRPr="00AC2BAC">
              <w:t>Follow Up Visit in KMC Unit</w:t>
            </w:r>
          </w:p>
          <w:p w:rsidR="00670C95" w:rsidRPr="00AC2BAC" w:rsidRDefault="00670C95" w:rsidP="003B323C">
            <w:r w:rsidRPr="00AC2BAC">
              <w:t>(Only at Discharge)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  <w:vAlign w:val="center"/>
          </w:tcPr>
          <w:p w:rsidR="00670C95" w:rsidRPr="00AC2BAC" w:rsidRDefault="00670C95" w:rsidP="003B323C">
            <w:pPr>
              <w:rPr>
                <w:color w:val="0D0D0D" w:themeColor="text1" w:themeTint="F2"/>
              </w:rPr>
            </w:pPr>
            <w:r w:rsidRPr="00AC2BAC">
              <w:rPr>
                <w:color w:val="0D0D0D" w:themeColor="text1" w:themeTint="F2"/>
              </w:rPr>
              <w:t>If counselling content not discussed completely,</w:t>
            </w:r>
          </w:p>
          <w:p w:rsidR="00670C95" w:rsidRPr="00AC2BAC" w:rsidRDefault="00670C95" w:rsidP="003B323C">
            <w:pPr>
              <w:rPr>
                <w:color w:val="0D0D0D" w:themeColor="text1" w:themeTint="F2"/>
              </w:rPr>
            </w:pPr>
            <w:r w:rsidRPr="00AC2BAC">
              <w:rPr>
                <w:color w:val="0D0D0D" w:themeColor="text1" w:themeTint="F2"/>
              </w:rPr>
              <w:t>Specify Reason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  <w:vAlign w:val="center"/>
          </w:tcPr>
          <w:p w:rsidR="00670C95" w:rsidRPr="00AC2BAC" w:rsidRDefault="00670C95" w:rsidP="003B323C">
            <w:pPr>
              <w:rPr>
                <w:color w:val="0D0D0D" w:themeColor="text1" w:themeTint="F2"/>
              </w:rPr>
            </w:pPr>
            <w:r w:rsidRPr="00AC2BAC">
              <w:t>Duration of Counselling (In Minutes)</w:t>
            </w:r>
          </w:p>
        </w:tc>
      </w:tr>
      <w:tr w:rsidR="00670C95" w:rsidRPr="00AC2BAC" w:rsidTr="003B323C">
        <w:trPr>
          <w:trHeight w:val="297"/>
        </w:trPr>
        <w:tc>
          <w:tcPr>
            <w:tcW w:w="9468" w:type="dxa"/>
            <w:shd w:val="clear" w:color="auto" w:fill="FFFFFF" w:themeFill="background1"/>
            <w:vAlign w:val="center"/>
          </w:tcPr>
          <w:p w:rsidR="00670C95" w:rsidRPr="00AC2BAC" w:rsidRDefault="00670C95" w:rsidP="003B323C">
            <w:pPr>
              <w:rPr>
                <w:color w:val="0D0D0D" w:themeColor="text1" w:themeTint="F2"/>
              </w:rPr>
            </w:pPr>
            <w:r w:rsidRPr="00AC2BAC">
              <w:rPr>
                <w:color w:val="0D0D0D" w:themeColor="text1" w:themeTint="F2"/>
              </w:rPr>
              <w:t>Time of initiation of breast feed since birth</w:t>
            </w:r>
          </w:p>
        </w:tc>
      </w:tr>
    </w:tbl>
    <w:p w:rsidR="00670C95" w:rsidRPr="00AC2BAC" w:rsidRDefault="00670C95" w:rsidP="00670C95">
      <w:pPr>
        <w:rPr>
          <w:color w:val="000000"/>
          <w:lang w:eastAsia="en-IN" w:bidi="hi-IN"/>
        </w:rPr>
        <w:sectPr w:rsidR="00670C95" w:rsidRPr="00AC2BAC" w:rsidSect="00D2577A">
          <w:pgSz w:w="11906" w:h="16838"/>
          <w:pgMar w:top="1440" w:right="1196" w:bottom="1620" w:left="1440" w:header="708" w:footer="708" w:gutter="0"/>
          <w:cols w:space="708"/>
          <w:docGrid w:linePitch="360"/>
        </w:sectPr>
      </w:pPr>
    </w:p>
    <w:p w:rsidR="00670C95" w:rsidRPr="006E3D4E" w:rsidRDefault="00670C95" w:rsidP="006E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lang w:eastAsia="en-IN" w:bidi="hi-IN"/>
        </w:rPr>
        <w:sectPr w:rsidR="00670C95" w:rsidRPr="006E3D4E" w:rsidSect="00D2577A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p w:rsidR="00670C95" w:rsidRPr="00AC2BAC" w:rsidRDefault="00670C95" w:rsidP="00670C95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sectPr w:rsidR="00670C95" w:rsidRPr="00AC2BAC" w:rsidSect="006D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A62"/>
    <w:multiLevelType w:val="hybridMultilevel"/>
    <w:tmpl w:val="1E2E102C"/>
    <w:lvl w:ilvl="0" w:tplc="A4607322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E210E"/>
    <w:multiLevelType w:val="hybridMultilevel"/>
    <w:tmpl w:val="7D0839C4"/>
    <w:lvl w:ilvl="0" w:tplc="61323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12B2"/>
    <w:multiLevelType w:val="hybridMultilevel"/>
    <w:tmpl w:val="B0BC9F84"/>
    <w:lvl w:ilvl="0" w:tplc="61323B2C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0134FF9"/>
    <w:multiLevelType w:val="hybridMultilevel"/>
    <w:tmpl w:val="9BEC4F80"/>
    <w:lvl w:ilvl="0" w:tplc="61323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C2BED"/>
    <w:multiLevelType w:val="hybridMultilevel"/>
    <w:tmpl w:val="3530BCA8"/>
    <w:lvl w:ilvl="0" w:tplc="13982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E61B0"/>
    <w:multiLevelType w:val="hybridMultilevel"/>
    <w:tmpl w:val="AB4E5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939C0"/>
    <w:multiLevelType w:val="hybridMultilevel"/>
    <w:tmpl w:val="52CE2E08"/>
    <w:lvl w:ilvl="0" w:tplc="61323B2C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673AB7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C95"/>
    <w:rsid w:val="00670C95"/>
    <w:rsid w:val="006D183C"/>
    <w:rsid w:val="006E3D4E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95"/>
    <w:pPr>
      <w:spacing w:after="0" w:line="240" w:lineRule="auto"/>
    </w:pPr>
    <w:rPr>
      <w:rFonts w:ascii="Times New Roman" w:eastAsia="Times New Roman" w:hAnsi="Times New Roman" w:cs="Times New Roman"/>
      <w:sz w:val="20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670C95"/>
    <w:rPr>
      <w:rFonts w:eastAsia="SimSun"/>
      <w:sz w:val="22"/>
      <w:szCs w:val="22"/>
      <w:lang w:val="en-IN" w:eastAsia="en-US"/>
    </w:rPr>
  </w:style>
  <w:style w:type="character" w:customStyle="1" w:styleId="ListParagraphChar">
    <w:name w:val="List Paragraph Char"/>
    <w:link w:val="ListParagraph"/>
    <w:uiPriority w:val="34"/>
    <w:rsid w:val="00670C95"/>
    <w:rPr>
      <w:rFonts w:ascii="Times New Roman" w:eastAsia="SimSun" w:hAnsi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670C95"/>
    <w:pPr>
      <w:spacing w:after="0" w:line="240" w:lineRule="auto"/>
    </w:pPr>
    <w:rPr>
      <w:rFonts w:ascii="Calibri" w:eastAsia="Calibri" w:hAnsi="Calibri" w:cs="Mang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70C95"/>
    <w:pPr>
      <w:spacing w:after="0" w:line="240" w:lineRule="auto"/>
    </w:pPr>
    <w:rPr>
      <w:rFonts w:ascii="Arial" w:eastAsia="SimSun" w:hAnsi="Arial" w:cs="Times New Roman"/>
      <w:szCs w:val="22"/>
      <w:lang w:eastAsia="en-IN" w:bidi="ar-SA"/>
    </w:rPr>
  </w:style>
  <w:style w:type="character" w:customStyle="1" w:styleId="NoSpacingChar">
    <w:name w:val="No Spacing Char"/>
    <w:link w:val="NoSpacing"/>
    <w:uiPriority w:val="1"/>
    <w:rsid w:val="00670C95"/>
    <w:rPr>
      <w:rFonts w:ascii="Arial" w:eastAsia="SimSun" w:hAnsi="Arial" w:cs="Times New Roman"/>
      <w:szCs w:val="22"/>
      <w:lang w:eastAsia="en-IN" w:bidi="ar-SA"/>
    </w:rPr>
  </w:style>
  <w:style w:type="paragraph" w:styleId="NormalWeb">
    <w:name w:val="Normal (Web)"/>
    <w:basedOn w:val="Normal"/>
    <w:uiPriority w:val="99"/>
    <w:unhideWhenUsed/>
    <w:rsid w:val="00670C95"/>
    <w:pPr>
      <w:spacing w:before="100" w:beforeAutospacing="1" w:after="100" w:afterAutospacing="1"/>
    </w:pPr>
    <w:rPr>
      <w:sz w:val="24"/>
      <w:szCs w:val="2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297</Words>
  <Characters>1693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Sarmila Mazumder</dc:creator>
  <cp:keywords/>
  <dc:description/>
  <cp:lastModifiedBy>Madhur</cp:lastModifiedBy>
  <cp:revision>2</cp:revision>
  <dcterms:created xsi:type="dcterms:W3CDTF">2019-07-05T11:53:00Z</dcterms:created>
  <dcterms:modified xsi:type="dcterms:W3CDTF">2019-07-31T11:31:00Z</dcterms:modified>
</cp:coreProperties>
</file>